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0"/>
          <w:smallCaps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2"/>
          <w:szCs w:val="22"/>
          <w:vertAlign w:val="baseline"/>
          <w:rtl w:val="0"/>
        </w:rPr>
        <w:t xml:space="preserve">TITULO. ARIAL 11 PTS, EN NEGRITA, CENTRADO Y MAYUSCULAS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0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Rule="auto"/>
        <w:jc w:val="center"/>
        <w:rPr>
          <w:rFonts w:ascii="Cambria" w:cs="Cambria" w:eastAsia="Cambria" w:hAnsi="Cambria"/>
          <w:color w:val="80808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vertAlign w:val="baseline"/>
          <w:rtl w:val="0"/>
        </w:rPr>
        <w:t xml:space="preserve">Leandro R. Sanchez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superscript"/>
          <w:rtl w:val="0"/>
        </w:rPr>
        <w:t xml:space="preserve">1, *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Marisa Sotelo,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María I. González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Arial 10, centrado.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vertAlign w:val="baseline"/>
          <w:rtl w:val="0"/>
        </w:rPr>
        <w:t xml:space="preserve">Subrayar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el autor que presentará el trabajo.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color w:val="00000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Filiación: Instituto y/o Facultad, Universidad, Ciudad, Código Postal, País. Arial 9, centrado.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Filiación: Instituto y/o Facultad, Universidad, Ciudad, Código Postal, País. Arial 9, centrado.</w:t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24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E-mail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:  </w:t>
      </w:r>
      <w:hyperlink r:id="rId7">
        <w:r w:rsidDel="00000000" w:rsidR="00000000" w:rsidRPr="00000000">
          <w:rPr>
            <w:rFonts w:ascii="Arial" w:cs="Arial" w:eastAsia="Arial" w:hAnsi="Arial"/>
            <w:b w:val="0"/>
            <w:i w:val="1"/>
            <w:smallCaps w:val="0"/>
            <w:strike w:val="0"/>
            <w:color w:val="0563c1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email@contacto.edu.ar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360"/>
        </w:tabs>
        <w:jc w:val="center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360"/>
        </w:tabs>
        <w:jc w:val="both"/>
        <w:rPr>
          <w:rFonts w:ascii="Calibri" w:cs="Calibri" w:eastAsia="Calibri" w:hAnsi="Calibri"/>
          <w:sz w:val="20"/>
          <w:szCs w:val="20"/>
          <w:vertAlign w:val="baseline"/>
        </w:rPr>
        <w:sectPr>
          <w:headerReference r:id="rId8" w:type="default"/>
          <w:headerReference r:id="rId9" w:type="first"/>
          <w:headerReference r:id="rId10" w:type="even"/>
          <w:footerReference r:id="rId11" w:type="default"/>
          <w:footerReference r:id="rId12" w:type="first"/>
          <w:footerReference r:id="rId13" w:type="even"/>
          <w:pgSz w:h="16839" w:w="11907" w:orient="portrait"/>
          <w:pgMar w:bottom="993" w:top="1080" w:left="1080" w:right="1080" w:header="284" w:footer="29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360"/>
        </w:tabs>
        <w:jc w:val="both"/>
        <w:rPr>
          <w:rFonts w:ascii="Arial" w:cs="Arial" w:eastAsia="Arial" w:hAnsi="Arial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INTRODUCCIÓN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360"/>
        </w:tabs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La introducción debe presentar los antecedentes del trabajo que se ha llevado a cabo. Debe contener citas de la literatura que sean claves para respaldar la justificación del trabajo y conducir a una hipótesis o conjunto de objetivos claramente establecidos. </w:t>
      </w:r>
    </w:p>
    <w:p w:rsidR="00000000" w:rsidDel="00000000" w:rsidP="00000000" w:rsidRDefault="00000000" w:rsidRPr="00000000" w14:paraId="0000000C">
      <w:pPr>
        <w:tabs>
          <w:tab w:val="left" w:leader="none" w:pos="360"/>
        </w:tabs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Se deben agregar referencias en el texto, haciendo uso de superíndices (1, 2, etc.).</w:t>
      </w:r>
    </w:p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360"/>
        </w:tabs>
        <w:jc w:val="both"/>
        <w:rPr>
          <w:rFonts w:ascii="Arial" w:cs="Arial" w:eastAsia="Arial" w:hAnsi="Arial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MATERIALES Y MÉTODOS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Esta sección debe especificar exactamente lo que se hizo experimentalmente. Pueden utilizarse subtítulos para diferenciar los diferentes métodos si es pertinente. Utilizar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vertAlign w:val="baseline"/>
          <w:rtl w:val="0"/>
        </w:rPr>
        <w:t xml:space="preserve">letra cursiva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en los subtítulos:</w:t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Arial" w:cs="Arial" w:eastAsia="Arial" w:hAnsi="Arial"/>
          <w:i w:val="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vertAlign w:val="baseline"/>
          <w:rtl w:val="0"/>
        </w:rPr>
        <w:t xml:space="preserve">Metodología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Arial" w:cs="Arial" w:eastAsia="Arial" w:hAnsi="Arial"/>
          <w:i w:val="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vertAlign w:val="baseline"/>
          <w:rtl w:val="0"/>
        </w:rPr>
        <w:t xml:space="preserve">Metodología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360"/>
        </w:tabs>
        <w:jc w:val="both"/>
        <w:rPr>
          <w:rFonts w:ascii="Arial" w:cs="Arial" w:eastAsia="Arial" w:hAnsi="Arial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RESULTADOS Y DISCUSIÓN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Los autores pueden hacer uso de figuras, esquemas, tablas y/o ecuaciones para presentar sus datos. Si se utilizan imágenes de microscopia, deben incluirse las barras de escala. Los gráficos deben presentarse clara y adecuadamente, con sus correspondientes leyendas. Numerar figuras, esquemas, tablas y ecuaciones.</w:t>
      </w:r>
    </w:p>
    <w:p w:rsidR="00000000" w:rsidDel="00000000" w:rsidP="00000000" w:rsidRDefault="00000000" w:rsidRPr="00000000" w14:paraId="00000015">
      <w:pPr>
        <w:jc w:val="both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lineRule="auto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6"/>
          <w:szCs w:val="16"/>
          <w:vertAlign w:val="baseline"/>
          <w:rtl w:val="0"/>
        </w:rPr>
        <w:t xml:space="preserve">Tabla 1.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Las tablas deberán contener las unidades correspondientes en la primera celda de cada columna.</w:t>
      </w:r>
    </w:p>
    <w:tbl>
      <w:tblPr>
        <w:tblStyle w:val="Table1"/>
        <w:tblW w:w="4485.0" w:type="dxa"/>
        <w:jc w:val="left"/>
        <w:tblLayout w:type="fixed"/>
        <w:tblLook w:val="0000"/>
      </w:tblPr>
      <w:tblGrid>
        <w:gridCol w:w="1372"/>
        <w:gridCol w:w="1538"/>
        <w:gridCol w:w="1575"/>
        <w:tblGridChange w:id="0">
          <w:tblGrid>
            <w:gridCol w:w="1372"/>
            <w:gridCol w:w="1538"/>
            <w:gridCol w:w="1575"/>
          </w:tblGrid>
        </w:tblGridChange>
      </w:tblGrid>
      <w:tr>
        <w:trPr>
          <w:cantSplit w:val="0"/>
          <w:trHeight w:val="2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Muestra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Diámetro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EE (%)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AB25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144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84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90</w:t>
            </w:r>
          </w:p>
        </w:tc>
      </w:tr>
    </w:tbl>
    <w:p w:rsidR="00000000" w:rsidDel="00000000" w:rsidP="00000000" w:rsidRDefault="00000000" w:rsidRPr="00000000" w14:paraId="00000020">
      <w:pPr>
        <w:jc w:val="center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838200" cy="770238"/>
            <wp:effectExtent b="0" l="0" r="0" t="0"/>
            <wp:docPr id="105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70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120" w:lineRule="auto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6"/>
          <w:szCs w:val="16"/>
          <w:vertAlign w:val="baseline"/>
          <w:rtl w:val="0"/>
        </w:rPr>
        <w:t xml:space="preserve">Figura 1.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 V Workshop de Polímeros Biodegradables y Biocompuestos. Resolución de 600 puntos por pulgada o inferior.</w:t>
      </w:r>
    </w:p>
    <w:p w:rsidR="00000000" w:rsidDel="00000000" w:rsidP="00000000" w:rsidRDefault="00000000" w:rsidRPr="00000000" w14:paraId="00000023">
      <w:pPr>
        <w:spacing w:before="120" w:lineRule="auto"/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Las ecuaciones que aparezcan en el texto serán numeradas en orden correlativo, indicando su número de orden a la derecha de las mismas y entre corchetes. Ejemplo: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80" w:before="0" w:line="24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0" distT="0" distL="114300" distR="114300">
            <wp:extent cx="971550" cy="276225"/>
            <wp:effectExtent b="0" l="0" r="0" t="0"/>
            <wp:docPr id="105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7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0" distT="0" distL="114300" distR="114300">
            <wp:extent cx="971550" cy="276225"/>
            <wp:effectExtent b="0" l="0" r="0" t="0"/>
            <wp:docPr id="105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7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Ecuación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120" w:lineRule="auto"/>
        <w:jc w:val="both"/>
        <w:rPr>
          <w:rFonts w:ascii="Arial" w:cs="Arial" w:eastAsia="Arial" w:hAnsi="Arial"/>
          <w:color w:val="00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00000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Puede emplearse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vertAlign w:val="baseline"/>
          <w:rtl w:val="0"/>
        </w:rPr>
        <w:t xml:space="preserve">ChemWin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vertAlign w:val="baseline"/>
          <w:rtl w:val="0"/>
        </w:rPr>
        <w:t xml:space="preserve">ChemDraw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o aplicaciones similares para escribir las estructuras de moléculas. Si utiliza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vertAlign w:val="baseline"/>
          <w:rtl w:val="0"/>
        </w:rPr>
        <w:t xml:space="preserve">ChemDraw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, se sugiere ajustar los parámetros de dibujo al formato ACS Document 1996.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00000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La discusión debe resumir las observaciones experimentales y relacionar los datos en el contexto de la literatura existente para mostrar claramente cuál es la importancia del trabajo.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360"/>
        </w:tabs>
        <w:rPr>
          <w:rFonts w:ascii="Arial" w:cs="Arial" w:eastAsia="Arial" w:hAnsi="Arial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CONCLUSIONES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360"/>
        </w:tabs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Las conclusiones deben basarse en los resultados expuestos, siendo las sentencias breves y concisas.</w:t>
      </w:r>
    </w:p>
    <w:p w:rsidR="00000000" w:rsidDel="00000000" w:rsidP="00000000" w:rsidRDefault="00000000" w:rsidRPr="00000000" w14:paraId="0000002A">
      <w:pPr>
        <w:jc w:val="both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360"/>
        </w:tabs>
        <w:jc w:val="both"/>
        <w:rPr>
          <w:rFonts w:ascii="Arial" w:cs="Arial" w:eastAsia="Arial" w:hAnsi="Arial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REFERENCIAS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360"/>
        </w:tabs>
        <w:spacing w:line="276" w:lineRule="auto"/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Las referencias deberán ser numeradas y seguir el estilo que se muestra a continuación: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Tavassoli, H., Alhosseini, S. N., Tay, A., Chan, P. P., Oh, S. K., Warkiani, M. E.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Biomaterials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2018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181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333-346.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(Papers/Reviews).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Aguilar, M. R., San Román, J. (Eds.).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Smart polymers and their applications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2019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Woodhead publishing.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(Libros o Capítulos de Libros)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360"/>
        </w:tabs>
        <w:jc w:val="both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360"/>
        </w:tabs>
        <w:rPr>
          <w:rFonts w:ascii="Arial" w:cs="Arial" w:eastAsia="Arial" w:hAnsi="Arial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AGRADECIMIENTOS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Opcional, si los autores desean agradecer a fundaciones, organismos, agencias o personas que hayan contribuido al trabajo. </w:t>
      </w:r>
    </w:p>
    <w:p w:rsidR="00000000" w:rsidDel="00000000" w:rsidP="00000000" w:rsidRDefault="00000000" w:rsidRPr="00000000" w14:paraId="00000032">
      <w:pPr>
        <w:spacing w:before="23" w:lineRule="auto"/>
        <w:jc w:val="both"/>
        <w:rPr>
          <w:rFonts w:ascii="Arial" w:cs="Arial" w:eastAsia="Arial" w:hAnsi="Arial"/>
          <w:b w:val="0"/>
          <w:color w:val="ff0000"/>
          <w:sz w:val="18"/>
          <w:szCs w:val="1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before="23" w:lineRule="auto"/>
        <w:jc w:val="both"/>
        <w:rPr>
          <w:rFonts w:ascii="Arial" w:cs="Arial" w:eastAsia="Arial" w:hAnsi="Arial"/>
          <w:b w:val="0"/>
          <w:color w:val="002060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18"/>
          <w:szCs w:val="18"/>
          <w:u w:val="single"/>
          <w:vertAlign w:val="baseline"/>
          <w:rtl w:val="0"/>
        </w:rPr>
        <w:t xml:space="preserve">IMPORTANTE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18"/>
          <w:szCs w:val="18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color w:val="767171"/>
          <w:sz w:val="18"/>
          <w:szCs w:val="18"/>
          <w:vertAlign w:val="baseline"/>
          <w:rtl w:val="0"/>
        </w:rPr>
        <w:t xml:space="preserve">Revisar exhaustivamente el Resumen </w:t>
      </w:r>
      <w:r w:rsidDel="00000000" w:rsidR="00000000" w:rsidRPr="00000000">
        <w:rPr>
          <w:rFonts w:ascii="Arial" w:cs="Arial" w:eastAsia="Arial" w:hAnsi="Arial"/>
          <w:b w:val="1"/>
          <w:color w:val="767171"/>
          <w:sz w:val="18"/>
          <w:szCs w:val="18"/>
          <w:vertAlign w:val="baseline"/>
          <w:rtl w:val="0"/>
        </w:rPr>
        <w:t xml:space="preserve">ya que una vez enviado NO podrá ser modificado. Indicar en el título del documento: código del tópico, apellido e iniciales de nombres del autor </w:t>
      </w:r>
      <w:r w:rsidDel="00000000" w:rsidR="00000000" w:rsidRPr="00000000">
        <w:rPr>
          <w:rFonts w:ascii="Arial" w:cs="Arial" w:eastAsia="Arial" w:hAnsi="Arial"/>
          <w:b w:val="1"/>
          <w:color w:val="767171"/>
          <w:sz w:val="18"/>
          <w:szCs w:val="18"/>
          <w:rtl w:val="0"/>
        </w:rPr>
        <w:t xml:space="preserve">que presentará el trabajo</w:t>
      </w:r>
      <w:r w:rsidDel="00000000" w:rsidR="00000000" w:rsidRPr="00000000">
        <w:rPr>
          <w:rFonts w:ascii="Arial" w:cs="Arial" w:eastAsia="Arial" w:hAnsi="Arial"/>
          <w:b w:val="1"/>
          <w:color w:val="767171"/>
          <w:sz w:val="18"/>
          <w:szCs w:val="18"/>
          <w:vertAlign w:val="baseline"/>
          <w:rtl w:val="0"/>
        </w:rPr>
        <w:t xml:space="preserve">. Enviar el archivo en formato pdf. </w:t>
      </w:r>
      <w:r w:rsidDel="00000000" w:rsidR="00000000" w:rsidRPr="00000000">
        <w:rPr>
          <w:rFonts w:ascii="Arial" w:cs="Arial" w:eastAsia="Arial" w:hAnsi="Arial"/>
          <w:b w:val="1"/>
          <w:color w:val="002060"/>
          <w:sz w:val="18"/>
          <w:szCs w:val="18"/>
          <w:vertAlign w:val="baseline"/>
          <w:rtl w:val="0"/>
        </w:rPr>
        <w:t xml:space="preserve">Ejemplo: T1-SanchezLR.p</w:t>
      </w:r>
      <w:r w:rsidDel="00000000" w:rsidR="00000000" w:rsidRPr="00000000">
        <w:rPr>
          <w:rFonts w:ascii="Arial" w:cs="Arial" w:eastAsia="Arial" w:hAnsi="Arial"/>
          <w:b w:val="1"/>
          <w:color w:val="002060"/>
          <w:sz w:val="18"/>
          <w:szCs w:val="18"/>
          <w:vertAlign w:val="baseline"/>
          <w:rtl w:val="0"/>
        </w:rPr>
        <w:t xml:space="preserve">df.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before="23" w:lineRule="auto"/>
        <w:jc w:val="both"/>
        <w:rPr>
          <w:rFonts w:ascii="Arial" w:cs="Arial" w:eastAsia="Arial" w:hAnsi="Arial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right="-352.5"/>
        <w:jc w:val="both"/>
        <w:rPr>
          <w:rFonts w:ascii="Arial" w:cs="Arial" w:eastAsia="Arial" w:hAnsi="Arial"/>
          <w:b w:val="0"/>
          <w:i w:val="0"/>
          <w:color w:val="ff0000"/>
          <w:sz w:val="18"/>
          <w:szCs w:val="18"/>
          <w:vertAlign w:val="baseline"/>
        </w:rPr>
        <w:sectPr>
          <w:type w:val="continuous"/>
          <w:pgSz w:h="16839" w:w="11907" w:orient="portrait"/>
          <w:pgMar w:bottom="1080" w:top="1080" w:left="1080" w:right="1080" w:header="708" w:footer="299"/>
          <w:cols w:equalWidth="0" w:num="2">
            <w:col w:space="708" w:w="4519.5"/>
            <w:col w:space="0" w:w="4519.5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18"/>
          <w:szCs w:val="18"/>
          <w:highlight w:val="lightGray"/>
          <w:vertAlign w:val="baseline"/>
          <w:rtl w:val="0"/>
        </w:rPr>
        <w:t xml:space="preserve">LOS RESÚMENES QUE EXCEDAN LA EXTENSIÓN</w:t>
      </w: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18"/>
          <w:szCs w:val="18"/>
          <w:highlight w:val="lightGray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18"/>
          <w:szCs w:val="18"/>
          <w:highlight w:val="lightGray"/>
          <w:vertAlign w:val="baseline"/>
          <w:rtl w:val="0"/>
        </w:rPr>
        <w:t xml:space="preserve">DE 1 (UNA) PÁGINA SERÁN RECHAZADOS AUTOMÁTICAMENTE</w:t>
      </w: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18"/>
          <w:szCs w:val="18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Enviar según el tópico que corresponda a los siguientes links:</w:t>
      </w:r>
    </w:p>
    <w:p w:rsidR="00000000" w:rsidDel="00000000" w:rsidP="00000000" w:rsidRDefault="00000000" w:rsidRPr="00000000" w14:paraId="0000003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Roboto" w:cs="Roboto" w:eastAsia="Roboto" w:hAnsi="Roboto"/>
          <w:color w:val="444746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444746"/>
          <w:sz w:val="21"/>
          <w:szCs w:val="21"/>
          <w:highlight w:val="white"/>
          <w:rtl w:val="0"/>
        </w:rPr>
        <w:t xml:space="preserve">TOPICO 1 </w:t>
      </w:r>
      <w:hyperlink r:id="rId16">
        <w:r w:rsidDel="00000000" w:rsidR="00000000" w:rsidRPr="00000000">
          <w:rPr>
            <w:rFonts w:ascii="Roboto" w:cs="Roboto" w:eastAsia="Roboto" w:hAnsi="Roboto"/>
            <w:color w:val="0b57d0"/>
            <w:sz w:val="21"/>
            <w:szCs w:val="21"/>
            <w:highlight w:val="white"/>
            <w:rtl w:val="0"/>
          </w:rPr>
          <w:t xml:space="preserve">https://forms.gle/2d12p5hiHK8jBx3b6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Roboto" w:cs="Roboto" w:eastAsia="Roboto" w:hAnsi="Roboto"/>
          <w:color w:val="444746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444746"/>
          <w:sz w:val="21"/>
          <w:szCs w:val="21"/>
          <w:highlight w:val="white"/>
          <w:rtl w:val="0"/>
        </w:rPr>
        <w:t xml:space="preserve">TOPICO 2 </w:t>
      </w:r>
      <w:hyperlink r:id="rId17">
        <w:r w:rsidDel="00000000" w:rsidR="00000000" w:rsidRPr="00000000">
          <w:rPr>
            <w:rFonts w:ascii="Roboto" w:cs="Roboto" w:eastAsia="Roboto" w:hAnsi="Roboto"/>
            <w:color w:val="0b57d0"/>
            <w:sz w:val="21"/>
            <w:szCs w:val="21"/>
            <w:highlight w:val="white"/>
            <w:rtl w:val="0"/>
          </w:rPr>
          <w:t xml:space="preserve">https://forms.gle/UoFsDWzyiVNMUwMo7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Roboto" w:cs="Roboto" w:eastAsia="Roboto" w:hAnsi="Roboto"/>
          <w:color w:val="444746"/>
          <w:sz w:val="21"/>
          <w:szCs w:val="21"/>
          <w:highlight w:val="white"/>
          <w:rtl w:val="0"/>
        </w:rPr>
        <w:t xml:space="preserve">TOPICO 3 </w:t>
      </w:r>
      <w:hyperlink r:id="rId18">
        <w:r w:rsidDel="00000000" w:rsidR="00000000" w:rsidRPr="00000000">
          <w:rPr>
            <w:rFonts w:ascii="Roboto" w:cs="Roboto" w:eastAsia="Roboto" w:hAnsi="Roboto"/>
            <w:color w:val="0b57d0"/>
            <w:sz w:val="21"/>
            <w:szCs w:val="21"/>
            <w:highlight w:val="white"/>
            <w:rtl w:val="0"/>
          </w:rPr>
          <w:t xml:space="preserve">https://forms.gle/bJyoj3BRkFY9QQte9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sectPr>
      <w:type w:val="continuous"/>
      <w:pgSz w:h="16839" w:w="11907" w:orient="portrait"/>
      <w:pgMar w:bottom="1080" w:top="1080" w:left="1080" w:right="1080" w:header="708" w:footer="29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mbria"/>
  <w:font w:name="Calibri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Gill San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6" w:val="single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Gill Sans" w:cs="Gill Sans" w:eastAsia="Gill Sans" w:hAnsi="Gill Sans"/>
        <w:b w:val="0"/>
        <w:i w:val="0"/>
        <w:smallCaps w:val="0"/>
        <w:strike w:val="0"/>
        <w:color w:val="767171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Gill Sans" w:cs="Gill Sans" w:eastAsia="Gill Sans" w:hAnsi="Gill Sans"/>
        <w:b w:val="0"/>
        <w:i w:val="0"/>
        <w:smallCaps w:val="0"/>
        <w:strike w:val="0"/>
        <w:color w:val="767171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Gill Sans" w:cs="Gill Sans" w:eastAsia="Gill Sans" w:hAnsi="Gill Sans"/>
        <w:b w:val="0"/>
        <w:i w:val="0"/>
        <w:smallCaps w:val="0"/>
        <w:strike w:val="0"/>
        <w:color w:val="767171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Gill Sans" w:cs="Gill Sans" w:eastAsia="Gill Sans" w:hAnsi="Gill Sans"/>
        <w:b w:val="1"/>
        <w:i w:val="0"/>
        <w:smallCaps w:val="0"/>
        <w:strike w:val="0"/>
        <w:color w:val="767171"/>
        <w:sz w:val="18"/>
        <w:szCs w:val="18"/>
        <w:u w:val="none"/>
        <w:shd w:fill="auto" w:val="clear"/>
        <w:vertAlign w:val="baseline"/>
        <w:rtl w:val="0"/>
      </w:rPr>
      <w:t xml:space="preserve">V Workshop de Polímeros Biodegradables y Biocompuestos -BIOPOLI 2024-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Gill Sans" w:cs="Gill Sans" w:eastAsia="Gill Sans" w:hAnsi="Gill Sans"/>
        <w:b w:val="0"/>
        <w:i w:val="0"/>
        <w:smallCaps w:val="0"/>
        <w:strike w:val="0"/>
        <w:color w:val="767171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Gill Sans" w:cs="Gill Sans" w:eastAsia="Gill Sans" w:hAnsi="Gill Sans"/>
        <w:b w:val="1"/>
        <w:i w:val="0"/>
        <w:smallCaps w:val="0"/>
        <w:strike w:val="0"/>
        <w:color w:val="767171"/>
        <w:sz w:val="18"/>
        <w:szCs w:val="18"/>
        <w:u w:val="none"/>
        <w:shd w:fill="auto" w:val="clear"/>
        <w:vertAlign w:val="baseline"/>
        <w:rtl w:val="0"/>
      </w:rPr>
      <w:t xml:space="preserve">Evento virtual – 2</w:t>
    </w:r>
    <w:r w:rsidDel="00000000" w:rsidR="00000000" w:rsidRPr="00000000">
      <w:rPr>
        <w:rFonts w:ascii="Gill Sans" w:cs="Gill Sans" w:eastAsia="Gill Sans" w:hAnsi="Gill Sans"/>
        <w:b w:val="1"/>
        <w:color w:val="767171"/>
        <w:sz w:val="18"/>
        <w:szCs w:val="18"/>
        <w:rtl w:val="0"/>
      </w:rPr>
      <w:t xml:space="preserve">7, 28</w:t>
    </w:r>
    <w:r w:rsidDel="00000000" w:rsidR="00000000" w:rsidRPr="00000000">
      <w:rPr>
        <w:rFonts w:ascii="Gill Sans" w:cs="Gill Sans" w:eastAsia="Gill Sans" w:hAnsi="Gill Sans"/>
        <w:b w:val="1"/>
        <w:i w:val="0"/>
        <w:smallCaps w:val="0"/>
        <w:strike w:val="0"/>
        <w:color w:val="767171"/>
        <w:sz w:val="18"/>
        <w:szCs w:val="18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Gill Sans" w:cs="Gill Sans" w:eastAsia="Gill Sans" w:hAnsi="Gill Sans"/>
        <w:b w:val="1"/>
        <w:color w:val="767171"/>
        <w:sz w:val="18"/>
        <w:szCs w:val="18"/>
        <w:rtl w:val="0"/>
      </w:rPr>
      <w:t xml:space="preserve">y</w:t>
    </w:r>
    <w:r w:rsidDel="00000000" w:rsidR="00000000" w:rsidRPr="00000000">
      <w:rPr>
        <w:rFonts w:ascii="Gill Sans" w:cs="Gill Sans" w:eastAsia="Gill Sans" w:hAnsi="Gill Sans"/>
        <w:b w:val="1"/>
        <w:i w:val="0"/>
        <w:smallCaps w:val="0"/>
        <w:strike w:val="0"/>
        <w:color w:val="767171"/>
        <w:sz w:val="18"/>
        <w:szCs w:val="18"/>
        <w:u w:val="none"/>
        <w:shd w:fill="auto" w:val="clear"/>
        <w:vertAlign w:val="baseline"/>
        <w:rtl w:val="0"/>
      </w:rPr>
      <w:t xml:space="preserve"> 29 de noviembre de 2024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jc w:val="center"/>
      <w:rPr>
        <w:rFonts w:ascii="Helvetica Neue" w:cs="Helvetica Neue" w:eastAsia="Helvetica Neue" w:hAnsi="Helvetica Neue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2076450" cy="770890"/>
          <wp:effectExtent b="0" l="0" r="0" t="0"/>
          <wp:docPr id="105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21256" l="0" r="0" t="12358"/>
                  <a:stretch>
                    <a:fillRect/>
                  </a:stretch>
                </pic:blipFill>
                <pic:spPr>
                  <a:xfrm>
                    <a:off x="0" y="0"/>
                    <a:ext cx="2076450" cy="7708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6" w:val="single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left" w:leader="none" w:pos="368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left" w:leader="none" w:pos="368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A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pageBreakBefore w:val="0"/>
      <w:suppressAutoHyphens w:val="1"/>
      <w:bidi w:val="0"/>
      <w:spacing w:line="240" w:lineRule="auto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pageBreakBefore w:val="0"/>
      <w:suppressAutoHyphens w:val="1"/>
      <w:bidi w:val="0"/>
      <w:spacing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pageBreakBefore w:val="0"/>
      <w:suppressAutoHyphens w:val="1"/>
      <w:bidi w:val="0"/>
      <w:spacing w:after="60" w:before="240" w:line="240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b w:val="1"/>
      <w:bCs w:val="1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GB" w:val="en-GB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pageBreakBefore w:val="0"/>
      <w:suppressAutoHyphens w:val="1"/>
      <w:bidi w:val="0"/>
      <w:spacing w:after="60" w:before="240" w:line="240" w:lineRule="auto"/>
      <w:ind w:leftChars="-1" w:rightChars="0" w:firstLineChars="-1"/>
      <w:textDirection w:val="btLr"/>
      <w:textAlignment w:val="top"/>
      <w:outlineLvl w:val="0"/>
    </w:pPr>
    <w:rPr>
      <w:b w:val="1"/>
      <w:bCs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bidi="ar-SA" w:eastAsia="en-GB" w:val="en-GB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pageBreakBefore w:val="0"/>
      <w:suppressAutoHyphens w:val="1"/>
      <w:bidi w:val="0"/>
      <w:spacing w:after="60" w:before="240" w:line="240" w:lineRule="auto"/>
      <w:ind w:leftChars="-1" w:rightChars="0" w:firstLineChars="-1"/>
      <w:textDirection w:val="btLr"/>
      <w:textAlignment w:val="top"/>
      <w:outlineLvl w:val="0"/>
    </w:pPr>
    <w:rPr>
      <w:b w:val="1"/>
      <w:bCs w:val="1"/>
      <w:i w:val="1"/>
      <w:iCs w:val="1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GB" w:val="en-GB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pageBreakBefore w:val="0"/>
      <w:suppressAutoHyphens w:val="1"/>
      <w:bidi w:val="0"/>
      <w:spacing w:after="60" w:before="240" w:line="240" w:lineRule="auto"/>
      <w:ind w:leftChars="-1" w:rightChars="0" w:firstLineChars="-1"/>
      <w:textDirection w:val="btLr"/>
      <w:textAlignment w:val="top"/>
      <w:outlineLvl w:val="0"/>
    </w:pPr>
    <w:rPr>
      <w:b w:val="1"/>
      <w:bCs w:val="1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bidi="ar-SA" w:eastAsia="en-GB" w:val="en-GB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513"/>
        <w:tab w:val="right" w:leader="none" w:pos="902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EncabezadoCar">
    <w:name w:val="Encabezado Car"/>
    <w:next w:val="EncabezadoCar"/>
    <w:autoRedefine w:val="0"/>
    <w:hidden w:val="0"/>
    <w:qFormat w:val="0"/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513"/>
        <w:tab w:val="right" w:leader="none" w:pos="902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PiedepáginaCar">
    <w:name w:val="Pie de página Car"/>
    <w:next w:val="PiedepáginaCar"/>
    <w:autoRedefine w:val="0"/>
    <w:hidden w:val="0"/>
    <w:qFormat w:val="0"/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Hipervínculo">
    <w:name w:val="Hipervínculo"/>
    <w:next w:val="Hipervínculo"/>
    <w:autoRedefine w:val="0"/>
    <w:hidden w:val="0"/>
    <w:qFormat w:val="0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Menciónsinresolver">
    <w:name w:val="Mención sin resolver"/>
    <w:next w:val="Menciónsinresolver"/>
    <w:autoRedefine w:val="0"/>
    <w:hidden w:val="0"/>
    <w:qFormat w:val="1"/>
    <w:rPr>
      <w:color w:val="808080"/>
      <w:w w:val="100"/>
      <w:position w:val="-1"/>
      <w:effect w:val="none"/>
      <w:shd w:color="auto" w:fill="e6e6e6" w:val="clear"/>
      <w:vertAlign w:val="baseline"/>
      <w:cs w:val="0"/>
      <w:em w:val="none"/>
      <w:lang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s-AR" w:val="es-AR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color w:val="auto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AffiliationsAMCA">
    <w:name w:val="Affiliations AMCA"/>
    <w:basedOn w:val="Normal"/>
    <w:next w:val="AffiliationsAMCA"/>
    <w:autoRedefine w:val="0"/>
    <w:hidden w:val="0"/>
    <w:qFormat w:val="0"/>
    <w:pPr>
      <w:widowControl w:val="0"/>
      <w:tabs>
        <w:tab w:val="left" w:leader="none" w:pos="142"/>
      </w:tabs>
      <w:suppressAutoHyphens w:val="1"/>
      <w:spacing w:after="240" w:line="260" w:lineRule="atLeast"/>
      <w:ind w:leftChars="-1" w:rightChars="0" w:firstLineChars="-1"/>
      <w:jc w:val="center"/>
      <w:textDirection w:val="btLr"/>
      <w:textAlignment w:val="top"/>
      <w:outlineLvl w:val="0"/>
    </w:pPr>
    <w:rPr>
      <w:i w:val="1"/>
      <w:iCs w:val="1"/>
      <w:color w:val="auto"/>
      <w:w w:val="100"/>
      <w:position w:val="-1"/>
      <w:sz w:val="22"/>
      <w:szCs w:val="22"/>
      <w:effect w:val="none"/>
      <w:vertAlign w:val="baseline"/>
      <w:cs w:val="0"/>
      <w:em w:val="none"/>
      <w:lang w:bidi="ar-SA" w:eastAsia="es-ES" w:val="es-ES"/>
    </w:rPr>
  </w:style>
  <w:style w:type="paragraph" w:styleId="HTMLconformatoprevio">
    <w:name w:val="HTML con formato previo"/>
    <w:basedOn w:val="Normal"/>
    <w:next w:val="HTMLconformatoprevio"/>
    <w:autoRedefine w:val="0"/>
    <w:hidden w:val="0"/>
    <w:qFormat w:val="1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cs="Courier New" w:hAnsi="Courier New"/>
      <w:color w:val="auto"/>
      <w:w w:val="100"/>
      <w:position w:val="-1"/>
      <w:sz w:val="20"/>
      <w:szCs w:val="20"/>
      <w:effect w:val="none"/>
      <w:vertAlign w:val="baseline"/>
      <w:cs w:val="0"/>
      <w:em w:val="none"/>
      <w:lang w:bidi="ar-SA" w:eastAsia="es-AR" w:val="es-AR"/>
    </w:rPr>
  </w:style>
  <w:style w:type="character" w:styleId="HTMLconformatoprevioCar">
    <w:name w:val="HTML con formato previo Car"/>
    <w:next w:val="HTMLconformatoprevioCar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table" w:styleId="Tablaconcuadrícula1clara">
    <w:name w:val="Tabla con cuadrícula 1 clara"/>
    <w:basedOn w:val="Tablanormal"/>
    <w:next w:val="Tablaconcuadrícula1clar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Tablaconcuadrícula1clara"/>
      <w:tblStyleRowBandSize w:val="1"/>
      <w:tblStyleColBandSize w:val="1"/>
      <w:jc w:val="left"/>
      <w:tblInd w:w="0.0" w:type="nil"/>
      <w:tblBorders>
        <w:top w:color="999999" w:space="0" w:sz="4" w:val="single"/>
        <w:left w:color="999999" w:space="0" w:sz="4" w:val="single"/>
        <w:bottom w:color="999999" w:space="0" w:sz="4" w:val="single"/>
        <w:right w:color="999999" w:space="0" w:sz="4" w:val="single"/>
        <w:insideH w:color="999999" w:space="0" w:sz="4" w:val="single"/>
        <w:insideV w:color="999999" w:space="0" w:sz="4" w:val="single"/>
      </w:tblBorders>
    </w:tblPr>
  </w:style>
  <w:style w:type="paragraph" w:styleId="IECA-Texto">
    <w:name w:val="IECA-Texto"/>
    <w:basedOn w:val="Normal"/>
    <w:next w:val="IECA-Texto"/>
    <w:autoRedefine w:val="0"/>
    <w:hidden w:val="0"/>
    <w:qFormat w:val="0"/>
    <w:pPr>
      <w:widowControl w:val="0"/>
      <w:tabs>
        <w:tab w:val="left" w:leader="none" w:pos="720"/>
        <w:tab w:val="left" w:leader="none" w:pos="1440"/>
        <w:tab w:val="left" w:leader="none" w:pos="2160"/>
        <w:tab w:val="left" w:leader="none" w:pos="2880"/>
        <w:tab w:val="left" w:leader="none" w:pos="3600"/>
        <w:tab w:val="left" w:leader="none" w:pos="4320"/>
        <w:tab w:val="left" w:leader="none" w:pos="5040"/>
        <w:tab w:val="left" w:leader="none" w:pos="5760"/>
        <w:tab w:val="left" w:leader="none" w:pos="6480"/>
        <w:tab w:val="left" w:leader="none" w:pos="7200"/>
        <w:tab w:val="left" w:leader="none" w:pos="7920"/>
        <w:tab w:val="left" w:leader="none" w:pos="8640"/>
      </w:tabs>
      <w:suppressAutoHyphens w:val="1"/>
      <w:spacing w:after="8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hAnsi="Arial"/>
      <w:color w:val="000000"/>
      <w:w w:val="100"/>
      <w:position w:val="-1"/>
      <w:sz w:val="18"/>
      <w:szCs w:val="20"/>
      <w:effect w:val="none"/>
      <w:vertAlign w:val="baseline"/>
      <w:cs w:val="0"/>
      <w:em w:val="none"/>
      <w:lang w:bidi="ar-SA" w:eastAsia="es-VE" w:val="en-US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color w:val="auto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image" Target="media/image2.png"/><Relationship Id="rId14" Type="http://schemas.openxmlformats.org/officeDocument/2006/relationships/image" Target="media/image4.png"/><Relationship Id="rId17" Type="http://schemas.openxmlformats.org/officeDocument/2006/relationships/hyperlink" Target="https://forms.gle/UoFsDWzyiVNMUwMo7" TargetMode="External"/><Relationship Id="rId16" Type="http://schemas.openxmlformats.org/officeDocument/2006/relationships/hyperlink" Target="https://forms.gle/2d12p5hiHK8jBx3b6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yperlink" Target="https://forms.gle/bJyoj3BRkFY9QQte9" TargetMode="External"/><Relationship Id="rId7" Type="http://schemas.openxmlformats.org/officeDocument/2006/relationships/hyperlink" Target="mailto:email@contacto.edu.ar" TargetMode="Externa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GillSans-bold.ttf"/><Relationship Id="rId9" Type="http://schemas.openxmlformats.org/officeDocument/2006/relationships/font" Target="fonts/GillSan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iPPPx0p3cmpyVSzTgNXSS//yfA==">CgMxLjA4AGojChRzdWdnZXN0LjhxNjh4dHBxejQ1NRILQmlvcG9saTIwMjRqIwoUc3VnZ2VzdC42d2hpbjZwNmtlZjASC0Jpb3BvbGkyMDI0ciExclRVWmtwQmVWQlplQlpSaUxBelR5dDl5LXFMaFk3T0o=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2024-04-16T15:40:00Z</dcterms:created>
  <dc:creator>Rhodes, Nick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GrammarlyDocumentId">
    <vt:lpstr>539bc8acaaef97611d05374673306ec4c80e96b5ea67afdda47598bbf26a0368</vt:lpstr>
  </property>
</Properties>
</file>